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52" w:rsidRDefault="00895A52" w:rsidP="00895A52">
      <w:pPr>
        <w:outlineLvl w:val="0"/>
        <w:rPr>
          <w:rFonts w:eastAsia="Times New Roman"/>
        </w:rPr>
      </w:pPr>
    </w:p>
    <w:p w:rsidR="00895A52" w:rsidRDefault="00895A52" w:rsidP="00895A52">
      <w:pPr>
        <w:rPr>
          <w:rFonts w:eastAsia="Times New Roman"/>
        </w:rPr>
      </w:pPr>
      <w:r>
        <w:rPr>
          <w:rFonts w:eastAsia="Times New Roman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95A52" w:rsidRPr="00895A52" w:rsidTr="00895A52">
        <w:trPr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895A52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895A52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8"/>
                              </w:tblGrid>
                              <w:tr w:rsidR="00895A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95A52" w:rsidRDefault="00895A52">
                                    <w:pPr>
                                      <w:spacing w:line="480" w:lineRule="auto"/>
                                      <w:jc w:val="right"/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656565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952500" cy="257175"/>
                                          <wp:effectExtent l="0" t="0" r="0" b="9525"/>
                                          <wp:docPr id="18" name="Immagine 18" descr="https://mcusercontent.com/dac4a3f480ace15f828415bfc/images/180b55fc-6d73-f342-5899-90b606217d4e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mcusercontent.com/dac4a3f480ace15f828415bfc/images/180b55fc-6d73-f342-5899-90b606217d4e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0" cy="257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21 ottobre 2025</w:t>
                                    </w: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95A52" w:rsidRDefault="00895A5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95A52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895A52">
                    <w:trPr>
                      <w:jc w:val="center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37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6" w:space="0" w:color="000000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98"/>
                              </w:tblGrid>
                              <w:tr w:rsidR="00895A52"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95A52" w:rsidRDefault="00895A52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8"/>
                              </w:tblGrid>
                              <w:tr w:rsidR="00895A52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95A52" w:rsidRDefault="00895A52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>
                                          <wp:extent cx="4524375" cy="1219200"/>
                                          <wp:effectExtent l="0" t="0" r="9525" b="0"/>
                                          <wp:docPr id="17" name="Immagine 17" descr="https://mcusercontent.com/dac4a3f480ace15f828415bfc/images/ed047714-b311-0847-3250-9888f5d4591c.jpg">
                                            <a:hlinkClick xmlns:a="http://schemas.openxmlformats.org/drawingml/2006/main" r:id="rId6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mcusercontent.com/dac4a3f480ace15f828415bfc/images/ed047714-b311-0847-3250-9888f5d4591c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524375" cy="1219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95A52" w:rsidRDefault="00895A5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95A52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895A52">
                    <w:trPr>
                      <w:jc w:val="center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8"/>
                              </w:tblGrid>
                              <w:tr w:rsidR="00895A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895A52" w:rsidRDefault="00895A52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>
                                          <wp:extent cx="5715000" cy="5715000"/>
                                          <wp:effectExtent l="0" t="0" r="0" b="0"/>
                                          <wp:docPr id="16" name="Immagine 16" descr="https://mcusercontent.com/dac4a3f480ace15f828415bfc/images/3ab57aee-8308-ab8e-f02e-087c5bf65bb5.jpg">
                                            <a:hlinkClick xmlns:a="http://schemas.openxmlformats.org/drawingml/2006/main" r:id="rId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mcusercontent.com/dac4a3f480ace15f828415bfc/images/3ab57aee-8308-ab8e-f02e-087c5bf65bb5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5715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8"/>
                              </w:tblGrid>
                              <w:tr w:rsidR="00895A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95A52" w:rsidRDefault="00895A52">
                                    <w:pPr>
                                      <w:pStyle w:val="xmcntextcontent"/>
                                      <w:spacing w:before="150" w:beforeAutospacing="0" w:after="150" w:afterAutospacing="0" w:line="360" w:lineRule="auto"/>
                                      <w:rPr>
                                        <w:rFonts w:ascii="Helvetica" w:hAnsi="Helvetica" w:cs="Helvetica"/>
                                        <w:color w:val="202020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202020"/>
                                        <w:sz w:val="39"/>
                                        <w:szCs w:val="39"/>
                                      </w:rPr>
                                      <w:lastRenderedPageBreak/>
                                      <w:t xml:space="preserve">Forme. La Collezione Sorlini in dialogo con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202020"/>
                                        <w:sz w:val="39"/>
                                        <w:szCs w:val="39"/>
                                      </w:rPr>
                                      <w:t>Scarpella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202020"/>
                                        <w:sz w:val="39"/>
                                        <w:szCs w:val="39"/>
                                      </w:rPr>
                                      <w:t xml:space="preserve"> e Mangiarotti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000000"/>
                                      </w:rPr>
                                      <w:t>Dove: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</w:rPr>
                                      <w:t> MarteS Museo d’Arte Sorlini, Piazza Roma 1, Calvagese della Riviera, 25080, Brescia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000000"/>
                                      </w:rPr>
                                      <w:t>Quando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</w:rPr>
                                      <w:t>: dal 25 ottobre 2025 al 25 gennaio 2026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000000"/>
                                      </w:rPr>
                                      <w:t xml:space="preserve">Orari: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</w:rPr>
                                      <w:t xml:space="preserve">lunedì dalle 10 alle 18 (ultima visita alle </w:t>
                                    </w:r>
                                    <w:proofErr w:type="gramStart"/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</w:rPr>
                                      <w:t>17)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</w:rPr>
                                      <w:br/>
                                      <w:t>Martedì</w:t>
                                    </w:r>
                                    <w:proofErr w:type="gramEnd"/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</w:rPr>
                                      <w:t>, mercoledì e venerdì dalle 10 alle 15 (ultima visita alle 14)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</w:rPr>
                                      <w:br/>
                                      <w:t>Sabato dalle 15 alle 18 (ultima visita alle 17)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</w:rPr>
                                      <w:br/>
                                      <w:t>Domenica dalle 11 alle 13 e dalle 15 alle 19 (ultima visita alle 18)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202020"/>
                                      </w:rPr>
                                      <w:t>Maggiori informazioni: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</w:rPr>
                                      <w:t> +39 0305787631</w:t>
                                    </w: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8"/>
                              </w:tblGrid>
                              <w:tr w:rsidR="00895A52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righ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76"/>
                                    </w:tblGrid>
                                    <w:tr w:rsidR="00895A52" w:rsidTr="00895A52">
                                      <w:trPr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</w:tcPr>
                                        <w:p w:rsidR="00895A52" w:rsidRDefault="00895A52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95A52" w:rsidRDefault="00895A52">
                                    <w:pPr>
                                      <w:jc w:val="right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8"/>
                              </w:tblGrid>
                              <w:tr w:rsidR="00895A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95A52" w:rsidRDefault="00895A52">
                                    <w:pPr>
                                      <w:pStyle w:val="xmcntextcontent"/>
                                      <w:spacing w:before="150" w:beforeAutospacing="0" w:after="150" w:afterAutospacing="0" w:line="360" w:lineRule="auto"/>
                                      <w:jc w:val="both"/>
                                      <w:rPr>
                                        <w:rFonts w:ascii="Helvetica" w:hAnsi="Helvetica" w:cs="Helvetica"/>
                                        <w:color w:val="202020"/>
                                      </w:rPr>
                                    </w:pP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 xml:space="preserve">Una serie di assonanze, previste e impreviste, risuonano nelle sale del 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b/>
                                        <w:bCs/>
                                        <w:color w:val="202020"/>
                                      </w:rPr>
                                      <w:t>MarteS Museo d'Arte Sorlini di Calvagese della Riviera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 xml:space="preserve"> (BS), dove 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b/>
                                        <w:bCs/>
                                        <w:color w:val="202020"/>
                                      </w:rPr>
                                      <w:t>dal 25 ottobre 2025 al 25 gennaio 2026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 xml:space="preserve"> è in scena un inedito dialogo tra le opere della 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b/>
                                        <w:bCs/>
                                        <w:color w:val="202020"/>
                                      </w:rPr>
                                      <w:t>Collezione Sorlini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 xml:space="preserve">, gli ambienti del Museo e le sculture di 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b/>
                                        <w:bCs/>
                                        <w:color w:val="202020"/>
                                      </w:rPr>
                                      <w:t xml:space="preserve">Livio </w:t>
                                    </w:r>
                                    <w:proofErr w:type="spellStart"/>
                                    <w:r>
                                      <w:rPr>
                                        <w:rFonts w:ascii="Georgia" w:hAnsi="Georgia" w:cs="Helvetica"/>
                                        <w:b/>
                                        <w:bCs/>
                                        <w:color w:val="202020"/>
                                      </w:rPr>
                                      <w:t>Scarpella</w:t>
                                    </w:r>
                                    <w:proofErr w:type="spellEnd"/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 xml:space="preserve"> (Ghedi 1969) e gli oggetti di design di 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b/>
                                        <w:bCs/>
                                        <w:color w:val="202020"/>
                                      </w:rPr>
                                      <w:t>Angelo Mangiarotti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 xml:space="preserve"> (Milano, 1921-2012) provenienti dalla collezione di </w:t>
                                    </w:r>
                                    <w:proofErr w:type="spellStart"/>
                                    <w:r>
                                      <w:rPr>
                                        <w:rFonts w:ascii="Georgia" w:hAnsi="Georgia" w:cs="Helvetica"/>
                                        <w:b/>
                                        <w:bCs/>
                                        <w:color w:val="202020"/>
                                      </w:rPr>
                                      <w:t>Agapecasa</w:t>
                                    </w:r>
                                    <w:proofErr w:type="spellEnd"/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>. </w:t>
                                    </w: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8"/>
                              </w:tblGrid>
                              <w:tr w:rsidR="00895A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895A52" w:rsidRDefault="00895A52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5372100" cy="5372100"/>
                                          <wp:effectExtent l="0" t="0" r="0" b="0"/>
                                          <wp:docPr id="12" name="Immagine 12" descr="https://mcusercontent.com/dac4a3f480ace15f828415bfc/images/dc63f0b2-d7da-6eb1-b9da-bd9ee992937e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https://mcusercontent.com/dac4a3f480ace15f828415bfc/images/dc63f0b2-d7da-6eb1-b9da-bd9ee992937e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5372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8"/>
                              </w:tblGrid>
                              <w:tr w:rsidR="00895A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95A52" w:rsidRDefault="00895A52" w:rsidP="00895A52">
                                    <w:pPr>
                                      <w:pStyle w:val="xmcntextcontent"/>
                                      <w:spacing w:before="150" w:beforeAutospacing="0" w:after="150" w:afterAutospacing="0" w:line="360" w:lineRule="auto"/>
                                      <w:rPr>
                                        <w:rFonts w:ascii="Helvetica" w:hAnsi="Helvetica" w:cs="Helvetica"/>
                                        <w:color w:val="202020"/>
                                      </w:rPr>
                                    </w:pPr>
                                    <w:r>
                                      <w:rPr>
                                        <w:rFonts w:ascii="Georgia" w:hAnsi="Georgia" w:cs="Helvetica"/>
                                        <w:b/>
                                        <w:bCs/>
                                        <w:color w:val="202020"/>
                                      </w:rPr>
                                      <w:t>Un dialogo sublime e surreale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br/>
                                      <w:t xml:space="preserve">L’atmosfera seicentesca del palazzo si ritrova così sollecitata da 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b/>
                                        <w:bCs/>
                                        <w:color w:val="202020"/>
                                      </w:rPr>
                                      <w:t>una ventina di opere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 xml:space="preserve">, tra 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b/>
                                        <w:bCs/>
                                        <w:color w:val="202020"/>
                                      </w:rPr>
                                      <w:t>ceramiche e bronzi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 xml:space="preserve">, che </w:t>
                                    </w:r>
                                    <w:proofErr w:type="spellStart"/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>Scarpella</w:t>
                                    </w:r>
                                    <w:proofErr w:type="spellEnd"/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 xml:space="preserve"> ha realizzato negli ultimi quindici anni. Scintille tardobarocche e accenni pop innestati su basi classiche definiscono un quadro estetico già in grado di contenere al suo interno elementi eterogenei e inclini al sublime e al surreale.</w:t>
                                    </w: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8"/>
                              </w:tblGrid>
                              <w:tr w:rsidR="00895A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895A52" w:rsidRDefault="00895A52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5715000" cy="5715000"/>
                                          <wp:effectExtent l="0" t="0" r="0" b="0"/>
                                          <wp:docPr id="11" name="Immagine 11" descr="https://mcusercontent.com/dac4a3f480ace15f828415bfc/images/555e8102-9e33-25a7-5e4e-7a47015846a9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https://mcusercontent.com/dac4a3f480ace15f828415bfc/images/555e8102-9e33-25a7-5e4e-7a47015846a9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5715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8"/>
                              </w:tblGrid>
                              <w:tr w:rsidR="00895A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95A52" w:rsidRDefault="00895A52" w:rsidP="00895A52">
                                    <w:pPr>
                                      <w:pStyle w:val="xmcntextcontent"/>
                                      <w:spacing w:before="150" w:beforeAutospacing="0" w:after="150" w:afterAutospacing="0" w:line="360" w:lineRule="auto"/>
                                      <w:rPr>
                                        <w:rFonts w:ascii="Helvetica" w:hAnsi="Helvetica" w:cs="Helvetica"/>
                                        <w:color w:val="202020"/>
                                      </w:rPr>
                                    </w:pPr>
                                    <w:r>
                                      <w:rPr>
                                        <w:rFonts w:ascii="Georgia" w:hAnsi="Georgia" w:cs="Helvetica"/>
                                        <w:b/>
                                        <w:bCs/>
                                        <w:color w:val="202020"/>
                                      </w:rPr>
                                      <w:t>Le opere 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br/>
                                      <w:t>Uomini con orecchie d’asino (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i/>
                                        <w:iCs/>
                                        <w:color w:val="202020"/>
                                      </w:rPr>
                                      <w:t>Lucignoli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>, 2014), volti velati (</w:t>
                                    </w:r>
                                    <w:proofErr w:type="spellStart"/>
                                    <w:r>
                                      <w:rPr>
                                        <w:rFonts w:ascii="Georgia" w:hAnsi="Georgia" w:cs="Helvetica"/>
                                        <w:i/>
                                        <w:iCs/>
                                        <w:color w:val="202020"/>
                                      </w:rPr>
                                      <w:t>Ghost</w:t>
                                    </w:r>
                                    <w:proofErr w:type="spellEnd"/>
                                    <w:r>
                                      <w:rPr>
                                        <w:rFonts w:ascii="Georgia" w:hAnsi="Georgia" w:cs="Helvetica"/>
                                        <w:i/>
                                        <w:iCs/>
                                        <w:color w:val="202020"/>
                                      </w:rPr>
                                      <w:t xml:space="preserve"> underground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>, 2023), busti dai colori intensi (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i/>
                                        <w:iCs/>
                                        <w:color w:val="202020"/>
                                      </w:rPr>
                                      <w:t xml:space="preserve">Nuba </w:t>
                                    </w:r>
                                    <w:proofErr w:type="spellStart"/>
                                    <w:r>
                                      <w:rPr>
                                        <w:rFonts w:ascii="Georgia" w:hAnsi="Georgia" w:cs="Helvetica"/>
                                        <w:i/>
                                        <w:iCs/>
                                        <w:color w:val="202020"/>
                                      </w:rPr>
                                      <w:t>mosaic</w:t>
                                    </w:r>
                                    <w:proofErr w:type="spellEnd"/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>, 20213), ritratti di creature ibride e metamorfiche (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i/>
                                        <w:iCs/>
                                        <w:color w:val="202020"/>
                                      </w:rPr>
                                      <w:t xml:space="preserve">Baby </w:t>
                                    </w:r>
                                    <w:proofErr w:type="spellStart"/>
                                    <w:r>
                                      <w:rPr>
                                        <w:rFonts w:ascii="Georgia" w:hAnsi="Georgia" w:cs="Helvetica"/>
                                        <w:i/>
                                        <w:iCs/>
                                        <w:color w:val="202020"/>
                                      </w:rPr>
                                      <w:t>trito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>n</w:t>
                                    </w:r>
                                    <w:proofErr w:type="spellEnd"/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>, 2011), dall’eco classico e mitologico (</w:t>
                                    </w:r>
                                    <w:proofErr w:type="spellStart"/>
                                    <w:r>
                                      <w:rPr>
                                        <w:rFonts w:ascii="Georgia" w:hAnsi="Georgia" w:cs="Helvetica"/>
                                        <w:i/>
                                        <w:iCs/>
                                        <w:color w:val="202020"/>
                                      </w:rPr>
                                      <w:t>Antinoo</w:t>
                                    </w:r>
                                    <w:proofErr w:type="spellEnd"/>
                                    <w:r>
                                      <w:rPr>
                                        <w:rFonts w:ascii="Georgia" w:hAnsi="Georgia" w:cs="Helvetica"/>
                                        <w:i/>
                                        <w:iCs/>
                                        <w:color w:val="2020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Georgia" w:hAnsi="Georgia" w:cs="Helvetica"/>
                                        <w:i/>
                                        <w:iCs/>
                                        <w:color w:val="202020"/>
                                      </w:rPr>
                                      <w:t>surviving</w:t>
                                    </w:r>
                                    <w:proofErr w:type="spellEnd"/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>, 2019-2025), e allo stesso tempo contemporanee (</w:t>
                                    </w:r>
                                    <w:proofErr w:type="spellStart"/>
                                    <w:r>
                                      <w:rPr>
                                        <w:rFonts w:ascii="Georgia" w:hAnsi="Georgia" w:cs="Helvetica"/>
                                        <w:i/>
                                        <w:iCs/>
                                        <w:color w:val="202020"/>
                                      </w:rPr>
                                      <w:t>Shunga</w:t>
                                    </w:r>
                                    <w:proofErr w:type="spellEnd"/>
                                    <w:r>
                                      <w:rPr>
                                        <w:rFonts w:ascii="Georgia" w:hAnsi="Georgia" w:cs="Helvetica"/>
                                        <w:i/>
                                        <w:iCs/>
                                        <w:color w:val="2020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Georgia" w:hAnsi="Georgia" w:cs="Helvetica"/>
                                        <w:i/>
                                        <w:iCs/>
                                        <w:color w:val="202020"/>
                                      </w:rPr>
                                      <w:t>Mosaic</w:t>
                                    </w:r>
                                    <w:proofErr w:type="spellEnd"/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>, 2012) dimostrano che non esistono limiti all’audacia dell’arte, che quando sincera non fatica a risultare atemporale.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br/>
                                      <w:t xml:space="preserve">Esuberanza (figurativamente) contenuta e (fisicamente) supportata dai tavoli e i mobili che Mangiarotti ha ideato nel corso della sua carriera e che </w:t>
                                    </w:r>
                                    <w:proofErr w:type="spellStart"/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>Agapecasa</w:t>
                                    </w:r>
                                    <w:proofErr w:type="spellEnd"/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 xml:space="preserve">, dal 2009, si occupa di realizzare. E che qui forniscono 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b/>
                                        <w:bCs/>
                                        <w:color w:val="202020"/>
                                      </w:rPr>
                                      <w:t xml:space="preserve">un contraltare di minimalismo ed eleganza cruciale </w:t>
                                    </w:r>
                                    <w:r>
                                      <w:rPr>
                                        <w:rFonts w:ascii="Georgia" w:hAnsi="Georgia" w:cs="Helvetica"/>
                                        <w:color w:val="202020"/>
                                      </w:rPr>
                                      <w:t>negli equilibri di una mostra complessa ed estremamente raffinata.</w:t>
                                    </w: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8"/>
                              </w:tblGrid>
                              <w:tr w:rsidR="00895A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95A52" w:rsidRDefault="00895A52" w:rsidP="00895A52">
                                    <w:pP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7"/>
                                        <w:szCs w:val="17"/>
                                      </w:rPr>
                                      <w:t>Crediti:</w:t>
                                    </w:r>
                                  </w:p>
                                  <w:p w:rsidR="00895A52" w:rsidRDefault="00895A52" w:rsidP="00895A52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100" w:afterAutospacing="1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7"/>
                                        <w:szCs w:val="17"/>
                                      </w:rPr>
                                      <w:t xml:space="preserve">Livio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7"/>
                                        <w:szCs w:val="17"/>
                                      </w:rPr>
                                      <w:t>Scarpella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7"/>
                                        <w:szCs w:val="17"/>
                                      </w:rPr>
                                      <w:t xml:space="preserve">, 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202020"/>
                                        <w:sz w:val="17"/>
                                        <w:szCs w:val="17"/>
                                      </w:rPr>
                                      <w:t>Primavera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7"/>
                                        <w:szCs w:val="17"/>
                                      </w:rPr>
                                      <w:t>, 2022 (particolare), Ceramica, Collezione privata @ Riccardo Ambrosio, Marco Rapuzzi</w:t>
                                    </w:r>
                                  </w:p>
                                  <w:p w:rsidR="00895A52" w:rsidRDefault="00895A52" w:rsidP="00302F0F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7"/>
                                        <w:szCs w:val="17"/>
                                      </w:rPr>
                                      <w:t>MarteS Museo d’Arte Sorlini, mostra “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202020"/>
                                        <w:sz w:val="17"/>
                                        <w:szCs w:val="17"/>
                                      </w:rPr>
                                      <w:t xml:space="preserve">FORME. La Collezione Sorlini in dialogo con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202020"/>
                                        <w:sz w:val="17"/>
                                        <w:szCs w:val="17"/>
                                      </w:rPr>
                                      <w:t>Scarpella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202020"/>
                                        <w:sz w:val="17"/>
                                        <w:szCs w:val="17"/>
                                      </w:rPr>
                                      <w:t xml:space="preserve"> e Mangiarotti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7"/>
                                        <w:szCs w:val="17"/>
                                      </w:rPr>
                                      <w:t>”, 25 ottobre 2025 - 25 gennaio 2026 @ Riccardo Ambrosio, Marco Rapuzzi</w:t>
                                    </w:r>
                                  </w:p>
                                  <w:p w:rsidR="00895A52" w:rsidRDefault="00895A52" w:rsidP="00302F0F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7"/>
                                        <w:szCs w:val="17"/>
                                      </w:rPr>
                                      <w:t xml:space="preserve">Livio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7"/>
                                        <w:szCs w:val="17"/>
                                      </w:rPr>
                                      <w:t>Scarpella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7"/>
                                        <w:szCs w:val="17"/>
                                      </w:rPr>
                                      <w:t xml:space="preserve">, 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202020"/>
                                        <w:sz w:val="17"/>
                                        <w:szCs w:val="17"/>
                                      </w:rPr>
                                      <w:t>Lucignoli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7"/>
                                        <w:szCs w:val="17"/>
                                      </w:rPr>
                                      <w:t>, 2014, bronzo dorato e ferro dipinto @ Riccardo Ambrosio, Marco Rapuzzi</w:t>
                                    </w: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shd w:val="clear" w:color="auto" w:fill="222222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7"/>
                              </w:tblGrid>
                              <w:tr w:rsidR="00895A52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222222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p w:rsidR="00895A52" w:rsidRDefault="00895A52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</w:rPr>
                                    </w:pPr>
                                    <w:hyperlink r:id="rId12" w:tgtFrame="_blank" w:tooltip="MAGGIORI INFORMAZIONI" w:history="1">
                                      <w:r>
                                        <w:rPr>
                                          <w:rStyle w:val="Collegamentoipertestuale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</w:rPr>
                                        <w:t>MAGGIORI INFORMAZIONI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  <w:bookmarkStart w:id="0" w:name="_GoBack"/>
                        <w:bookmarkEnd w:id="0"/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8"/>
                              </w:tblGrid>
                              <w:tr w:rsidR="00895A52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895A52" w:rsidRDefault="00895A52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>
                                          <wp:extent cx="1809750" cy="485775"/>
                                          <wp:effectExtent l="0" t="0" r="0" b="9525"/>
                                          <wp:docPr id="10" name="Immagine 10" descr="https://mcusercontent.com/dac4a3f480ace15f828415bfc/images/4eb8d6fe-5a5d-3093-03de-e1444c5b0cc8.jpg">
                                            <a:hlinkClick xmlns:a="http://schemas.openxmlformats.org/drawingml/2006/main" r:id="rId13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 descr="https://mcusercontent.com/dac4a3f480ace15f828415bfc/images/4eb8d6fe-5a5d-3093-03de-e1444c5b0cc8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0" cy="485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8"/>
                              </w:tblGrid>
                              <w:tr w:rsidR="00895A52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65"/>
                                    </w:tblGrid>
                                    <w:tr w:rsidR="00895A5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895A52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895A5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895A5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895A52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95A52" w:rsidRDefault="00895A52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9" name="Immagine 9" descr="Facebook">
                                                                          <a:hlinkClick xmlns:a="http://schemas.openxmlformats.org/drawingml/2006/main" r:id="rId15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10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895A52" w:rsidRDefault="00895A52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95A52" w:rsidRDefault="00895A5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95A52" w:rsidRDefault="00895A5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895A5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895A5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895A52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95A52" w:rsidRDefault="00895A52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8" name="Immagine 8" descr="Twitter">
                                                                          <a:hlinkClick xmlns:a="http://schemas.openxmlformats.org/drawingml/2006/main" r:id="rId17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11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8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895A52" w:rsidRDefault="00895A52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95A52" w:rsidRDefault="00895A5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95A52" w:rsidRDefault="00895A5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895A5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895A5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895A52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95A52" w:rsidRDefault="00895A52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7" name="Immagine 7" descr="Website">
                                                                          <a:hlinkClick xmlns:a="http://schemas.openxmlformats.org/drawingml/2006/main" r:id="rId19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12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0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895A52" w:rsidRDefault="00895A52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95A52" w:rsidRDefault="00895A5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95A52" w:rsidRDefault="00895A5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895A5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895A5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895A52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95A52" w:rsidRDefault="00895A52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6" name="Immagine 6" descr="Instagram">
                                                                          <a:hlinkClick xmlns:a="http://schemas.openxmlformats.org/drawingml/2006/main" r:id="rId21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13" descr="Instagram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895A52" w:rsidRDefault="00895A52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95A52" w:rsidRDefault="00895A5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95A52" w:rsidRDefault="00895A5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895A5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895A5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895A52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95A52" w:rsidRDefault="00895A52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5" name="Immagine 5" descr="RSS">
                                                                          <a:hlinkClick xmlns:a="http://schemas.openxmlformats.org/drawingml/2006/main" r:id="rId23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14" descr="RSS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895A52" w:rsidRDefault="00895A52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95A52" w:rsidRDefault="00895A5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95A52" w:rsidRDefault="00895A5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895A5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895A5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895A52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95A52" w:rsidRDefault="00895A52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4" name="Immagine 4" descr="Pinterest">
                                                                          <a:hlinkClick xmlns:a="http://schemas.openxmlformats.org/drawingml/2006/main" r:id="rId25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15" descr="Pinterest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895A52" w:rsidRDefault="00895A52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95A52" w:rsidRDefault="00895A5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95A52" w:rsidRDefault="00895A5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895A5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895A5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895A52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95A52" w:rsidRDefault="00895A52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3" name="Immagine 3" descr="YouTube">
                                                                          <a:hlinkClick xmlns:a="http://schemas.openxmlformats.org/drawingml/2006/main" r:id="rId27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16" descr="YouTub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8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895A52" w:rsidRDefault="00895A52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95A52" w:rsidRDefault="00895A5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95A52" w:rsidRDefault="00895A5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895A5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895A5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leftFromText="45" w:rightFromText="45" w:vertAnchor="text"/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895A52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895A52" w:rsidRDefault="00895A52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000FF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2" name="Immagine 2" descr="LinkedIn">
                                                                          <a:hlinkClick xmlns:a="http://schemas.openxmlformats.org/drawingml/2006/main" r:id="rId29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17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30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895A52" w:rsidRDefault="00895A52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895A52" w:rsidRDefault="00895A5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895A52" w:rsidRDefault="00895A52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95A52" w:rsidRDefault="00895A5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895A52" w:rsidRDefault="00895A52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95A52" w:rsidRDefault="00895A5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95A52" w:rsidRPr="00895A52">
              <w:trPr>
                <w:jc w:val="center"/>
              </w:trPr>
              <w:tc>
                <w:tcPr>
                  <w:tcW w:w="0" w:type="auto"/>
                  <w:shd w:val="clear" w:color="auto" w:fill="F7F7F7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895A52" w:rsidRPr="00895A52">
                    <w:trPr>
                      <w:jc w:val="center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8"/>
                              </w:tblGrid>
                              <w:tr w:rsidR="00895A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95A52" w:rsidRDefault="00895A52">
                                    <w:pPr>
                                      <w:jc w:val="center"/>
                                      <w:rPr>
                                        <w:rFonts w:ascii="Georgia" w:eastAsia="Times New Roman" w:hAnsi="Georgia"/>
                                        <w:color w:val="656565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Georgia" w:eastAsia="Times New Roman" w:hAnsi="Georgia"/>
                                        <w:i/>
                                        <w:iCs/>
                                        <w:color w:val="656565"/>
                                        <w:sz w:val="17"/>
                                        <w:szCs w:val="17"/>
                                      </w:rPr>
                                      <w:lastRenderedPageBreak/>
                                      <w:t xml:space="preserve">Non riesci a visualizzare questa email? </w:t>
                                    </w:r>
                                    <w:hyperlink r:id="rId31" w:tgtFrame="_blank" w:history="1">
                                      <w:r>
                                        <w:rPr>
                                          <w:rStyle w:val="Collegamentoipertestuale"/>
                                          <w:rFonts w:ascii="Georgia" w:eastAsia="Times New Roman" w:hAnsi="Georgia"/>
                                          <w:i/>
                                          <w:iCs/>
                                          <w:color w:val="656565"/>
                                          <w:sz w:val="17"/>
                                          <w:szCs w:val="17"/>
                                        </w:rPr>
                                        <w:t>Clicca qui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95A52" w:rsidRDefault="00895A52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8"/>
                        </w:tblGrid>
                        <w:tr w:rsidR="00895A52" w:rsidRPr="00895A52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8"/>
                              </w:tblGrid>
                              <w:tr w:rsidR="00895A52" w:rsidRPr="00895A52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895A52" w:rsidRPr="00895A52" w:rsidRDefault="00895A52">
                                    <w:pPr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  <w:t xml:space="preserve">Ai sensi del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  <w:t>D.Lgs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  <w:t xml:space="preserve"> 196/2003 La informiamo che il Suo indirizzo E-mail è stato reperito attraverso fonti di pubblico dominio o attraverso E-mail o adesioni da noi ricevute. Tutti i destinatari della E-mail sono in copia nascosta (Privacy L.75/96). 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t>Copyright © 2025 artribune.com, All rights reserved.</w:t>
                                    </w:r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br/>
                                    </w:r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t>Our mailing address is:</w:t>
                                    </w:r>
                                  </w:p>
                                  <w:p w:rsidR="00895A52" w:rsidRDefault="00895A52">
                                    <w:pPr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  <w:t>artribune.com</w:t>
                                    </w:r>
                                  </w:p>
                                  <w:p w:rsidR="00895A52" w:rsidRDefault="00895A52">
                                    <w:pPr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  <w:t>Via Ottavio Gasparri 13-17</w:t>
                                    </w:r>
                                  </w:p>
                                  <w:p w:rsidR="00895A52" w:rsidRPr="00895A52" w:rsidRDefault="00895A52">
                                    <w:pPr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t>Roma, LAZ 00152</w:t>
                                    </w:r>
                                  </w:p>
                                  <w:p w:rsidR="00895A52" w:rsidRPr="00895A52" w:rsidRDefault="00895A52">
                                    <w:pPr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t>Italy</w:t>
                                    </w:r>
                                  </w:p>
                                  <w:p w:rsidR="00895A52" w:rsidRPr="00895A52" w:rsidRDefault="00895A52">
                                    <w:pPr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br/>
                                    </w:r>
                                    <w:hyperlink r:id="rId32" w:history="1">
                                      <w:r w:rsidRPr="00895A52">
                                        <w:rPr>
                                          <w:rStyle w:val="Collegamentoipertestuale"/>
                                          <w:rFonts w:ascii="Helvetica" w:eastAsia="Times New Roman" w:hAnsi="Helvetica" w:cs="Helvetica"/>
                                          <w:color w:val="656565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Add us to your address book</w:t>
                                      </w:r>
                                    </w:hyperlink>
                                  </w:p>
                                  <w:p w:rsidR="00895A52" w:rsidRPr="00895A52" w:rsidRDefault="00895A52">
                                    <w:pPr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br/>
                                    </w:r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br/>
                                    </w:r>
                                    <w:proofErr w:type="gramStart"/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t>Want to change how you receive these emails?</w:t>
                                    </w:r>
                                    <w:proofErr w:type="gramEnd"/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br/>
                                      <w:t xml:space="preserve">You can </w:t>
                                    </w:r>
                                    <w:hyperlink r:id="rId33" w:history="1">
                                      <w:r w:rsidRPr="00895A52">
                                        <w:rPr>
                                          <w:rStyle w:val="Collegamentoipertestuale"/>
                                          <w:rFonts w:ascii="Helvetica" w:eastAsia="Times New Roman" w:hAnsi="Helvetica" w:cs="Helvetica"/>
                                          <w:color w:val="656565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update your preferences</w:t>
                                      </w:r>
                                    </w:hyperlink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 or </w:t>
                                    </w:r>
                                    <w:hyperlink r:id="rId34" w:history="1">
                                      <w:r w:rsidRPr="00895A52">
                                        <w:rPr>
                                          <w:rStyle w:val="Collegamentoipertestuale"/>
                                          <w:rFonts w:ascii="Helvetica" w:eastAsia="Times New Roman" w:hAnsi="Helvetica" w:cs="Helvetica"/>
                                          <w:color w:val="656565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unsubscribe from this list</w:t>
                                      </w:r>
                                    </w:hyperlink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t>.</w:t>
                                    </w:r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br/>
                                    </w:r>
                                    <w:r w:rsidRPr="00895A52">
                                      <w:rPr>
                                        <w:rFonts w:ascii="Helvetica" w:eastAsia="Times New Roman" w:hAnsi="Helvetica" w:cs="Helvetica"/>
                                        <w:color w:val="656565"/>
                                        <w:sz w:val="18"/>
                                        <w:szCs w:val="18"/>
                                        <w:lang w:val="en-US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656565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>
                                          <wp:extent cx="1304925" cy="504825"/>
                                          <wp:effectExtent l="0" t="0" r="9525" b="9525"/>
                                          <wp:docPr id="1" name="Immagine 1" descr="Email Marketing Powered by Mailchimp">
                                            <a:hlinkClick xmlns:a="http://schemas.openxmlformats.org/drawingml/2006/main" r:id="rId3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8" descr="Email Marketing Powered by Mailchimp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04925" cy="504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895A52" w:rsidRPr="00895A52" w:rsidRDefault="00895A5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895A52" w:rsidRPr="00895A52" w:rsidRDefault="00895A52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895A52" w:rsidRPr="00895A52" w:rsidRDefault="00895A52">
                  <w:pPr>
                    <w:jc w:val="center"/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895A52" w:rsidRPr="00895A52" w:rsidRDefault="00895A5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2F57B2" w:rsidRPr="00895A52" w:rsidRDefault="002F57B2" w:rsidP="00895A52">
      <w:pPr>
        <w:rPr>
          <w:lang w:val="en-US"/>
        </w:rPr>
      </w:pPr>
    </w:p>
    <w:sectPr w:rsidR="002F57B2" w:rsidRPr="00895A52" w:rsidSect="00895A52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4512B"/>
    <w:multiLevelType w:val="multilevel"/>
    <w:tmpl w:val="53FC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52"/>
    <w:rsid w:val="002F57B2"/>
    <w:rsid w:val="0089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74E74-97CB-4130-B368-E9698946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5A5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95A52"/>
    <w:rPr>
      <w:color w:val="0000FF"/>
      <w:u w:val="single"/>
    </w:rPr>
  </w:style>
  <w:style w:type="paragraph" w:customStyle="1" w:styleId="xmcntextcontent">
    <w:name w:val="x_mcntextcontent"/>
    <w:basedOn w:val="Normale"/>
    <w:rsid w:val="00895A52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A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A52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ribune.us10.list-manage.com/track/click?u=dac4a3f480ace15f828415bfc&amp;id=99812db782&amp;e=acf1351fe9" TargetMode="External"/><Relationship Id="rId13" Type="http://schemas.openxmlformats.org/officeDocument/2006/relationships/hyperlink" Target="https://artribune.us10.list-manage.com/track/click?u=dac4a3f480ace15f828415bfc&amp;id=d8c9aa8cf1&amp;e=acf1351fe9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https://artribune.us10.list-manage.com/track/click?u=dac4a3f480ace15f828415bfc&amp;id=a6926bd1e0&amp;e=acf1351fe9" TargetMode="External"/><Relationship Id="rId34" Type="http://schemas.openxmlformats.org/officeDocument/2006/relationships/hyperlink" Target="https://artribune.us10.list-manage.com/unsubscribe?u=dac4a3f480ace15f828415bfc&amp;id=8b718efb2f&amp;t=b&amp;e=acf1351fe9&amp;c=44d1a749d6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artribune.us10.list-manage.com/track/click?u=dac4a3f480ace15f828415bfc&amp;id=34095b7fc1&amp;e=acf1351fe9" TargetMode="External"/><Relationship Id="rId17" Type="http://schemas.openxmlformats.org/officeDocument/2006/relationships/hyperlink" Target="https://artribune.us10.list-manage.com/track/click?u=dac4a3f480ace15f828415bfc&amp;id=0b37f10389&amp;e=acf1351fe9" TargetMode="External"/><Relationship Id="rId25" Type="http://schemas.openxmlformats.org/officeDocument/2006/relationships/hyperlink" Target="https://artribune.us10.list-manage.com/track/click?u=dac4a3f480ace15f828415bfc&amp;id=05bc7ab7d1&amp;e=acf1351fe9" TargetMode="External"/><Relationship Id="rId33" Type="http://schemas.openxmlformats.org/officeDocument/2006/relationships/hyperlink" Target="https://artribune.us10.list-manage.com/profile?u=dac4a3f480ace15f828415bfc&amp;id=8b718efb2f&amp;e=acf1351fe9&amp;c=44d1a749d6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hyperlink" Target="https://artribune.us10.list-manage.com/track/click?u=dac4a3f480ace15f828415bfc&amp;id=c8d6a885eb&amp;e=acf1351fe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ribune.us10.list-manage.com/track/click?u=dac4a3f480ace15f828415bfc&amp;id=f444787032&amp;e=acf1351fe9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1.png"/><Relationship Id="rId32" Type="http://schemas.openxmlformats.org/officeDocument/2006/relationships/hyperlink" Target="https://artribune.us10.list-manage.com/vcard?u=dac4a3f480ace15f828415bfc&amp;id=8b718efb2f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artribune.us10.list-manage.com/track/click?u=dac4a3f480ace15f828415bfc&amp;id=b80242c993&amp;e=acf1351fe9" TargetMode="External"/><Relationship Id="rId23" Type="http://schemas.openxmlformats.org/officeDocument/2006/relationships/hyperlink" Target="https://artribune.us10.list-manage.com/track/click?u=dac4a3f480ace15f828415bfc&amp;id=8a1160ce57&amp;e=acf1351fe9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15.png"/><Relationship Id="rId10" Type="http://schemas.openxmlformats.org/officeDocument/2006/relationships/image" Target="media/image4.jpeg"/><Relationship Id="rId19" Type="http://schemas.openxmlformats.org/officeDocument/2006/relationships/hyperlink" Target="https://artribune.us10.list-manage.com/track/click?u=dac4a3f480ace15f828415bfc&amp;id=3dfd88472a&amp;e=acf1351fe9" TargetMode="External"/><Relationship Id="rId31" Type="http://schemas.openxmlformats.org/officeDocument/2006/relationships/hyperlink" Target="https://mailchi.mp/9b9ede9bdc05/us10campaign-archivecomudac4a3f480ace15f828415bfcidd4f5b75426-13750897?e=acf1351fe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hyperlink" Target="https://artribune.us10.list-manage.com/track/click?u=dac4a3f480ace15f828415bfc&amp;id=d37fd7e1ae&amp;e=acf1351fe9" TargetMode="External"/><Relationship Id="rId30" Type="http://schemas.openxmlformats.org/officeDocument/2006/relationships/image" Target="media/image14.png"/><Relationship Id="rId35" Type="http://schemas.openxmlformats.org/officeDocument/2006/relationships/hyperlink" Target="https://login.mailchimp.com/signup/email-referral/?aid=dac4a3f480ace15f828415bf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Commerciale</dc:creator>
  <cp:keywords/>
  <dc:description/>
  <cp:lastModifiedBy>Commerciale</cp:lastModifiedBy>
  <cp:revision>1</cp:revision>
  <cp:lastPrinted>2025-10-22T09:14:00Z</cp:lastPrinted>
  <dcterms:created xsi:type="dcterms:W3CDTF">2025-10-22T09:08:00Z</dcterms:created>
  <dcterms:modified xsi:type="dcterms:W3CDTF">2025-10-22T09:15:00Z</dcterms:modified>
</cp:coreProperties>
</file>